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A" w:rsidRDefault="00997DF5" w:rsidP="00997DF5">
      <w:pPr>
        <w:jc w:val="right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Załącznik nr 8</w:t>
      </w:r>
    </w:p>
    <w:p w:rsidR="00170501" w:rsidRDefault="00170501">
      <w:pPr>
        <w:rPr>
          <w:rFonts w:hint="eastAsia"/>
        </w:rPr>
      </w:pPr>
    </w:p>
    <w:p w:rsidR="00997DF5" w:rsidRDefault="00997DF5">
      <w:pPr>
        <w:rPr>
          <w:rFonts w:hint="eastAsia"/>
        </w:rPr>
      </w:pPr>
    </w:p>
    <w:p w:rsidR="00997DF5" w:rsidRDefault="00997DF5">
      <w:pPr>
        <w:rPr>
          <w:rFonts w:hint="eastAsia"/>
        </w:rPr>
      </w:pPr>
    </w:p>
    <w:p w:rsidR="00997DF5" w:rsidRPr="00997DF5" w:rsidRDefault="00997DF5" w:rsidP="00997DF5">
      <w:pPr>
        <w:jc w:val="center"/>
        <w:rPr>
          <w:rFonts w:hint="eastAsia"/>
          <w:b/>
        </w:rPr>
      </w:pPr>
      <w:r w:rsidRPr="00997DF5">
        <w:rPr>
          <w:b/>
        </w:rPr>
        <w:t>WYKAZ BIELIZNY ZNAJDUJĄCEJ SIĘ W DYSPOZYCJI ZAMAWIAJĄCEGO</w:t>
      </w:r>
    </w:p>
    <w:p w:rsidR="00997DF5" w:rsidRDefault="00997DF5" w:rsidP="00997DF5">
      <w:pPr>
        <w:jc w:val="center"/>
        <w:rPr>
          <w:rFonts w:hint="eastAsia"/>
        </w:rPr>
      </w:pPr>
    </w:p>
    <w:p w:rsidR="00170501" w:rsidRDefault="00170501">
      <w:pPr>
        <w:rPr>
          <w:rFonts w:hint="eastAsia"/>
        </w:rPr>
      </w:pPr>
    </w:p>
    <w:tbl>
      <w:tblPr>
        <w:tblW w:w="145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1926"/>
        <w:gridCol w:w="8230"/>
        <w:gridCol w:w="2777"/>
        <w:gridCol w:w="906"/>
      </w:tblGrid>
      <w:tr w:rsidR="00170501" w:rsidRPr="00997DF5" w:rsidTr="00997DF5">
        <w:trPr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asortymentu</w:t>
            </w:r>
          </w:p>
        </w:tc>
        <w:tc>
          <w:tcPr>
            <w:tcW w:w="8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Specyfikacja asortymentu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Wymiar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170501" w:rsidRPr="00997DF5" w:rsidTr="00997DF5">
        <w:trPr>
          <w:trHeight w:val="2276"/>
          <w:jc w:val="center"/>
        </w:trPr>
        <w:tc>
          <w:tcPr>
            <w:tcW w:w="6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Pościel</w:t>
            </w:r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Bielizna pościelowa wykonana z bezpyłowej tkaniny bawełniano-poliestrowej o splocie płóciennym. Gramatura tkaniny maksymalnie 150g/m2, zawartość poliestru maksymalnie 52%. Kolor biały.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Zgodność z norma ENV 14237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prześcieradło    160x250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prześcieradło    250x300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poszwa             160x210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poszewka           80x80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jaśki                   45x60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170501" w:rsidRPr="00997DF5" w:rsidTr="00997DF5">
        <w:trPr>
          <w:jc w:val="center"/>
        </w:trPr>
        <w:tc>
          <w:tcPr>
            <w:tcW w:w="68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Bielizna pościelowa wykonana z bezpyłowej tkaniny bawełniano-poliestrowej o splocie płóciennym. Gramatura tkaniny maksymalnie 150g/m2, zawartość poliestru maksymalnie 52%. </w:t>
            </w:r>
            <w:r w:rsidRPr="00997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Motyw dziecięcy</w:t>
            </w: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Zgodność z norma ENV 14237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prześcieradło      100x200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prześcieradło        80x140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prześcieradło      100x180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prześcieradło        50x75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poszwa łóżeczko 100x135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poszewka              80x80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jaśki                      45x60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501" w:rsidRPr="00997DF5" w:rsidTr="00997DF5">
        <w:trPr>
          <w:jc w:val="center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Podkłady</w:t>
            </w:r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Bielizna pościelowa wykonana z bezpyłowej tkaniny bawełniano-poliestrowej o splocie płóciennym. Gramatura tkaniny maksymalnie 150g/m2, zawartość poliestru maksymalnie 52%. Kolor biały.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Zgodność z norma ENV 14237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                     90x160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170501" w:rsidRPr="00997DF5" w:rsidTr="00997DF5">
        <w:trPr>
          <w:jc w:val="center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Serweta</w:t>
            </w:r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Serwety wykonane z chłonącej płyny, niepylącej tkaniny bawełniano-poliestrowej. Tkanina ma zapewnić komfort dotykowy właściwy bawełnie. Tkanina ma zapewnić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wysoki </w:t>
            </w: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termofizjologiczny</w:t>
            </w:r>
            <w:proofErr w:type="spellEnd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komfort użytkowania, gramatura maksimum 130g/m2, zawartość bawełny minimum 50%+/-3%.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Serwety zgodne z normą PN-EN 13795 co najmniej w zakresie pylenia, czystości pod względem cząstek stałych oraz parametrów cząstek stałych oraz parametrów wytrzymałościowych.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Kolor zielony.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100x150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160x210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170501" w:rsidRPr="00997DF5" w:rsidTr="00997DF5">
        <w:trPr>
          <w:jc w:val="center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Fartuch</w:t>
            </w:r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Fartuch barierowy chirurgiczny wielokrotnego użytku standardowego ryzyka wykonany na bazie dwóch tkanin: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- pole krytyczne z tkaniny o gramaturze max. 120g/m2, o wysokim poziomie odporności na przesiąkanie cieczy – minimum 90 cm wysokości słupa wody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- pole niekrytyczne z chłonnej tkaniny bawełniano-poliestrowej o minimalnej zawartości bawełny 55% o gramaturze max. 120g/m2; tkanina bawełniano-poliestrowa ma zapewnić wysoki </w:t>
            </w: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termofizjologiczny</w:t>
            </w:r>
            <w:proofErr w:type="spellEnd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komfort użytkowania.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Szew łączący poszczególne tkaninowe elementy fartucha kryty, zawijany, </w:t>
            </w: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dwuigłowy-stebnowany</w:t>
            </w:r>
            <w:proofErr w:type="spellEnd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; rękawy wykończone elastycznym ściągaczem.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Kolor zielony.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Fartuch ma zachować w polu krytycznym właściwości barierowe przez minimum 100 cykli użyć.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Fartuch w polu krytycznym w pełni zgodny z normą PN-EN 13795, w polu niekrytycznym co najmniej w zakresie pylenia oraz czystości pod względem cząstek stałych.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XL - XXL              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170501" w:rsidRPr="00997DF5" w:rsidTr="00997DF5">
        <w:trPr>
          <w:jc w:val="center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Komplet bluza + spodnie</w:t>
            </w:r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Ubranie chirurgiczne wielokrotnego użytku wykonane z chłonącej płyny, niepylącej tkaniny bawełniano-poliestrowej. Tkanina ma zapewnić komfort dotykowy właściwy bawełnie.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Tkanina ma zapewnić wysoki </w:t>
            </w: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termofizjologiczny</w:t>
            </w:r>
            <w:proofErr w:type="spellEnd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komfort użytkowania, gramatura maksimum 130g/m2, zawartość bawełny minimum 50%+/-3%.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Ubranie zgodne z normą PN-EN 13795 co najmniej w zakresie pylenia, czystości pod względem cząstek stałych oraz parametrów wytrzymałościowych.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Kolor zielony.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M, L, XL, XXL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Damski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Męski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</w:t>
            </w:r>
          </w:p>
        </w:tc>
      </w:tr>
      <w:tr w:rsidR="00170501" w:rsidRPr="00997DF5" w:rsidTr="00997DF5">
        <w:trPr>
          <w:jc w:val="center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 Koszula</w:t>
            </w:r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Koszula operacyjna wykonana z tkaniny bawełniano-poliestrowej białej lub z nadrukiem  o gramaturze max. 140g/m2.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Kroje :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- koszula dla pacjenta – rozcięta z tyłu po całości, wiązana na troki, rękaw krótki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- koszula  położnicza – koszula z rozcięciem z przodu, wiązana na dwie pary troków.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XL, XXL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XL, XXL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70501" w:rsidRPr="00997DF5" w:rsidTr="00997DF5">
        <w:trPr>
          <w:jc w:val="center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997DF5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8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Mop</w:t>
            </w:r>
            <w:proofErr w:type="spellEnd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kieszeniowy płaski, poliestrowo bawełniany przystosowany do uchwytu o długości 40 cm, używany do codziennego mycia z dużą ilością chemikaliów, wytrzymały na temperaturę prania do 95 stopni Celsjusza. Frędzle zamknięte w środku, rodzaj tkania wewnętrznych rzędów pętelek zapewniający brak możliwości wyciągnięcia nitki z tkaniny, frędzle otwarte na zewnątrz, posiadający dwie kieszenie do mocowania </w:t>
            </w: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mopa</w:t>
            </w:r>
            <w:proofErr w:type="spellEnd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na uchwycie – kieszenie </w:t>
            </w:r>
            <w:proofErr w:type="spellStart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mopa</w:t>
            </w:r>
            <w:proofErr w:type="spellEnd"/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o wzmocnionym brzegu.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 xml:space="preserve">     40 cm x14,5–15 cm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01" w:rsidRPr="00997DF5" w:rsidRDefault="00170501" w:rsidP="001B6F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97DF5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</w:tbl>
    <w:p w:rsidR="00170501" w:rsidRDefault="00170501">
      <w:pPr>
        <w:rPr>
          <w:rFonts w:hint="eastAsia"/>
        </w:rPr>
      </w:pPr>
    </w:p>
    <w:sectPr w:rsidR="00170501" w:rsidSect="0017050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F5" w:rsidRDefault="00A971F5" w:rsidP="00192BC9">
      <w:pPr>
        <w:rPr>
          <w:rFonts w:hint="eastAsia"/>
        </w:rPr>
      </w:pPr>
      <w:r>
        <w:separator/>
      </w:r>
    </w:p>
  </w:endnote>
  <w:endnote w:type="continuationSeparator" w:id="0">
    <w:p w:rsidR="00A971F5" w:rsidRDefault="00A971F5" w:rsidP="00192B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01436"/>
      <w:docPartObj>
        <w:docPartGallery w:val="Page Numbers (Bottom of Page)"/>
        <w:docPartUnique/>
      </w:docPartObj>
    </w:sdtPr>
    <w:sdtContent>
      <w:p w:rsidR="00192BC9" w:rsidRDefault="00192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3</w:t>
        </w:r>
        <w:r>
          <w:fldChar w:fldCharType="end"/>
        </w:r>
      </w:p>
    </w:sdtContent>
  </w:sdt>
  <w:p w:rsidR="00192BC9" w:rsidRDefault="00192BC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F5" w:rsidRDefault="00A971F5" w:rsidP="00192BC9">
      <w:pPr>
        <w:rPr>
          <w:rFonts w:hint="eastAsia"/>
        </w:rPr>
      </w:pPr>
      <w:r>
        <w:separator/>
      </w:r>
    </w:p>
  </w:footnote>
  <w:footnote w:type="continuationSeparator" w:id="0">
    <w:p w:rsidR="00A971F5" w:rsidRDefault="00A971F5" w:rsidP="00192B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81"/>
    <w:rsid w:val="00084D81"/>
    <w:rsid w:val="00170501"/>
    <w:rsid w:val="00192BC9"/>
    <w:rsid w:val="003F4D5A"/>
    <w:rsid w:val="00997DF5"/>
    <w:rsid w:val="00A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87B3-FBE1-4E79-B9C7-2E6CA21B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5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0501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92B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BC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2B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2BC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4</cp:revision>
  <dcterms:created xsi:type="dcterms:W3CDTF">2019-03-02T14:01:00Z</dcterms:created>
  <dcterms:modified xsi:type="dcterms:W3CDTF">2019-03-02T15:00:00Z</dcterms:modified>
</cp:coreProperties>
</file>